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2E7" w:rsidRPr="007D73A5" w:rsidRDefault="00B242E7" w:rsidP="00B242E7">
      <w:pPr>
        <w:spacing w:after="0"/>
        <w:jc w:val="center"/>
        <w:rPr>
          <w:rFonts w:ascii="Times New Roman" w:eastAsia="Times New Roman" w:hAnsi="Times New Roman" w:cs="Times New Roman"/>
          <w:b/>
          <w:bCs/>
          <w:kern w:val="36"/>
          <w:sz w:val="28"/>
        </w:rPr>
      </w:pPr>
      <w:r w:rsidRPr="007D73A5">
        <w:rPr>
          <w:rFonts w:ascii="Times New Roman" w:eastAsia="Times New Roman" w:hAnsi="Times New Roman" w:cs="Times New Roman"/>
          <w:b/>
          <w:bCs/>
          <w:kern w:val="36"/>
          <w:sz w:val="28"/>
        </w:rPr>
        <w:t>CONTRACT OF LEASE</w:t>
      </w:r>
    </w:p>
    <w:p w:rsidR="00B242E7" w:rsidRPr="00B242E7" w:rsidRDefault="00B242E7" w:rsidP="00B242E7">
      <w:pPr>
        <w:spacing w:after="0"/>
        <w:jc w:val="center"/>
        <w:rPr>
          <w:rFonts w:ascii="Times New Roman" w:eastAsia="Times New Roman" w:hAnsi="Times New Roman" w:cs="Times New Roman"/>
          <w:bCs/>
          <w:kern w:val="36"/>
        </w:rPr>
      </w:pPr>
    </w:p>
    <w:p w:rsidR="00B242E7" w:rsidRPr="00B242E7" w:rsidRDefault="00B242E7" w:rsidP="00B242E7">
      <w:pPr>
        <w:spacing w:after="0"/>
        <w:rPr>
          <w:rFonts w:ascii="Times New Roman" w:eastAsia="Times New Roman" w:hAnsi="Times New Roman" w:cs="Times New Roman"/>
          <w:bCs/>
          <w:kern w:val="36"/>
        </w:rPr>
      </w:pPr>
      <w:r w:rsidRPr="00B242E7">
        <w:rPr>
          <w:rFonts w:ascii="Times New Roman" w:eastAsia="Times New Roman" w:hAnsi="Times New Roman" w:cs="Times New Roman"/>
          <w:bCs/>
          <w:kern w:val="36"/>
        </w:rPr>
        <w:t>KNOW ALL MEN BY THESE PRESENTS:</w:t>
      </w:r>
    </w:p>
    <w:p w:rsidR="00B242E7" w:rsidRDefault="00B242E7" w:rsidP="00B242E7">
      <w:pPr>
        <w:spacing w:after="0"/>
        <w:rPr>
          <w:rFonts w:ascii="Times New Roman" w:eastAsia="Times New Roman" w:hAnsi="Times New Roman" w:cs="Times New Roman"/>
          <w:bCs/>
          <w:kern w:val="36"/>
        </w:rPr>
      </w:pPr>
      <w:r w:rsidRPr="00B242E7">
        <w:rPr>
          <w:rFonts w:ascii="Times New Roman" w:eastAsia="Times New Roman" w:hAnsi="Times New Roman" w:cs="Times New Roman"/>
          <w:bCs/>
          <w:kern w:val="36"/>
        </w:rPr>
        <w:t xml:space="preserve">This Contract of Lease is made and executed at </w:t>
      </w:r>
      <w:proofErr w:type="spellStart"/>
      <w:r w:rsidRPr="00B242E7">
        <w:rPr>
          <w:rFonts w:ascii="Times New Roman" w:eastAsia="Times New Roman" w:hAnsi="Times New Roman" w:cs="Times New Roman"/>
          <w:bCs/>
          <w:kern w:val="36"/>
        </w:rPr>
        <w:t>Balintawak</w:t>
      </w:r>
      <w:proofErr w:type="spellEnd"/>
      <w:r w:rsidRPr="00B242E7">
        <w:rPr>
          <w:rFonts w:ascii="Times New Roman" w:eastAsia="Times New Roman" w:hAnsi="Times New Roman" w:cs="Times New Roman"/>
          <w:bCs/>
          <w:kern w:val="36"/>
        </w:rPr>
        <w:t xml:space="preserve"> St., </w:t>
      </w:r>
      <w:proofErr w:type="spellStart"/>
      <w:r w:rsidRPr="00B242E7">
        <w:rPr>
          <w:rFonts w:ascii="Times New Roman" w:eastAsia="Times New Roman" w:hAnsi="Times New Roman" w:cs="Times New Roman"/>
          <w:bCs/>
          <w:kern w:val="36"/>
        </w:rPr>
        <w:t>Tondo</w:t>
      </w:r>
      <w:proofErr w:type="spellEnd"/>
      <w:r w:rsidRPr="00B242E7">
        <w:rPr>
          <w:rFonts w:ascii="Times New Roman" w:eastAsia="Times New Roman" w:hAnsi="Times New Roman" w:cs="Times New Roman"/>
          <w:bCs/>
          <w:kern w:val="36"/>
        </w:rPr>
        <w:t xml:space="preserve">, </w:t>
      </w:r>
      <w:proofErr w:type="gramStart"/>
      <w:r w:rsidRPr="00B242E7">
        <w:rPr>
          <w:rFonts w:ascii="Times New Roman" w:eastAsia="Times New Roman" w:hAnsi="Times New Roman" w:cs="Times New Roman"/>
          <w:bCs/>
          <w:kern w:val="36"/>
        </w:rPr>
        <w:t>Manila</w:t>
      </w:r>
      <w:proofErr w:type="gramEnd"/>
      <w:r w:rsidRPr="00B242E7">
        <w:rPr>
          <w:rFonts w:ascii="Times New Roman" w:eastAsia="Times New Roman" w:hAnsi="Times New Roman" w:cs="Times New Roman"/>
          <w:bCs/>
          <w:kern w:val="36"/>
        </w:rPr>
        <w:t>, this 15th day of July 2025, by and between:</w:t>
      </w:r>
    </w:p>
    <w:p w:rsidR="00B242E7" w:rsidRPr="00B242E7" w:rsidRDefault="00B242E7" w:rsidP="00B242E7">
      <w:pPr>
        <w:spacing w:after="0"/>
        <w:rPr>
          <w:rFonts w:ascii="Times New Roman" w:eastAsia="Times New Roman" w:hAnsi="Times New Roman" w:cs="Times New Roman"/>
          <w:bCs/>
          <w:kern w:val="36"/>
        </w:rPr>
      </w:pPr>
    </w:p>
    <w:p w:rsidR="00B242E7" w:rsidRDefault="00B242E7" w:rsidP="00B242E7">
      <w:pPr>
        <w:spacing w:after="0"/>
        <w:rPr>
          <w:rFonts w:ascii="Times New Roman" w:eastAsia="Times New Roman" w:hAnsi="Times New Roman" w:cs="Times New Roman"/>
          <w:bCs/>
          <w:kern w:val="36"/>
        </w:rPr>
      </w:pPr>
      <w:r w:rsidRPr="00B242E7">
        <w:rPr>
          <w:rFonts w:ascii="Times New Roman" w:eastAsia="Times New Roman" w:hAnsi="Times New Roman" w:cs="Times New Roman"/>
          <w:bCs/>
          <w:kern w:val="36"/>
        </w:rPr>
        <w:t xml:space="preserve">DAVID TIO, Filipino, of legal age, with address at 5265 Diesel Street, </w:t>
      </w:r>
      <w:proofErr w:type="spellStart"/>
      <w:r w:rsidRPr="00B242E7">
        <w:rPr>
          <w:rFonts w:ascii="Times New Roman" w:eastAsia="Times New Roman" w:hAnsi="Times New Roman" w:cs="Times New Roman"/>
          <w:bCs/>
          <w:kern w:val="36"/>
        </w:rPr>
        <w:t>Barangay</w:t>
      </w:r>
      <w:proofErr w:type="spellEnd"/>
      <w:r w:rsidRPr="00B242E7">
        <w:rPr>
          <w:rFonts w:ascii="Times New Roman" w:eastAsia="Times New Roman" w:hAnsi="Times New Roman" w:cs="Times New Roman"/>
          <w:bCs/>
          <w:kern w:val="36"/>
        </w:rPr>
        <w:t xml:space="preserve"> </w:t>
      </w:r>
      <w:proofErr w:type="spellStart"/>
      <w:r w:rsidRPr="00B242E7">
        <w:rPr>
          <w:rFonts w:ascii="Times New Roman" w:eastAsia="Times New Roman" w:hAnsi="Times New Roman" w:cs="Times New Roman"/>
          <w:bCs/>
          <w:kern w:val="36"/>
        </w:rPr>
        <w:t>Palanan</w:t>
      </w:r>
      <w:proofErr w:type="spellEnd"/>
      <w:r w:rsidRPr="00B242E7">
        <w:rPr>
          <w:rFonts w:ascii="Times New Roman" w:eastAsia="Times New Roman" w:hAnsi="Times New Roman" w:cs="Times New Roman"/>
          <w:bCs/>
          <w:kern w:val="36"/>
        </w:rPr>
        <w:t>, Makati City, hereinafter referred to as the LESSOR,</w:t>
      </w:r>
    </w:p>
    <w:p w:rsidR="00B242E7" w:rsidRPr="00B242E7" w:rsidRDefault="00B242E7" w:rsidP="00B242E7">
      <w:pPr>
        <w:spacing w:after="0"/>
        <w:rPr>
          <w:rFonts w:ascii="Times New Roman" w:eastAsia="Times New Roman" w:hAnsi="Times New Roman" w:cs="Times New Roman"/>
          <w:bCs/>
          <w:kern w:val="36"/>
        </w:rPr>
      </w:pPr>
    </w:p>
    <w:p w:rsidR="00B242E7" w:rsidRDefault="00B242E7" w:rsidP="00B242E7">
      <w:pPr>
        <w:spacing w:after="0"/>
        <w:jc w:val="center"/>
        <w:rPr>
          <w:rFonts w:ascii="Times New Roman" w:eastAsia="Times New Roman" w:hAnsi="Times New Roman" w:cs="Times New Roman"/>
          <w:bCs/>
          <w:kern w:val="36"/>
        </w:rPr>
      </w:pPr>
      <w:r w:rsidRPr="00B242E7">
        <w:rPr>
          <w:rFonts w:ascii="Times New Roman" w:eastAsia="Times New Roman" w:hAnsi="Times New Roman" w:cs="Times New Roman"/>
          <w:bCs/>
          <w:kern w:val="36"/>
        </w:rPr>
        <w:t xml:space="preserve">– </w:t>
      </w:r>
      <w:proofErr w:type="gramStart"/>
      <w:r w:rsidRPr="00B242E7">
        <w:rPr>
          <w:rFonts w:ascii="Times New Roman" w:eastAsia="Times New Roman" w:hAnsi="Times New Roman" w:cs="Times New Roman"/>
          <w:bCs/>
          <w:kern w:val="36"/>
        </w:rPr>
        <w:t>and</w:t>
      </w:r>
      <w:proofErr w:type="gramEnd"/>
      <w:r w:rsidRPr="00B242E7">
        <w:rPr>
          <w:rFonts w:ascii="Times New Roman" w:eastAsia="Times New Roman" w:hAnsi="Times New Roman" w:cs="Times New Roman"/>
          <w:bCs/>
          <w:kern w:val="36"/>
        </w:rPr>
        <w:t xml:space="preserve"> –</w:t>
      </w:r>
    </w:p>
    <w:p w:rsidR="00B242E7" w:rsidRPr="00B242E7" w:rsidRDefault="00B242E7" w:rsidP="00B242E7">
      <w:pPr>
        <w:spacing w:after="0"/>
        <w:jc w:val="center"/>
        <w:rPr>
          <w:rFonts w:ascii="Times New Roman" w:eastAsia="Times New Roman" w:hAnsi="Times New Roman" w:cs="Times New Roman"/>
          <w:bCs/>
          <w:kern w:val="36"/>
        </w:rPr>
      </w:pPr>
    </w:p>
    <w:p w:rsidR="00B242E7" w:rsidRPr="00B242E7" w:rsidRDefault="00B242E7" w:rsidP="00046C33">
      <w:pPr>
        <w:spacing w:after="0"/>
        <w:jc w:val="both"/>
        <w:rPr>
          <w:rFonts w:ascii="Times New Roman" w:eastAsia="Times New Roman" w:hAnsi="Times New Roman" w:cs="Times New Roman"/>
          <w:bCs/>
          <w:kern w:val="36"/>
        </w:rPr>
      </w:pPr>
      <w:proofErr w:type="gramStart"/>
      <w:r w:rsidRPr="00B242E7">
        <w:rPr>
          <w:rFonts w:ascii="Times New Roman" w:eastAsia="Times New Roman" w:hAnsi="Times New Roman" w:cs="Times New Roman"/>
          <w:bCs/>
          <w:kern w:val="36"/>
        </w:rPr>
        <w:t xml:space="preserve">HERMAN CY, Filipino, of legal age, single, with address at 1320 </w:t>
      </w:r>
      <w:proofErr w:type="spellStart"/>
      <w:r w:rsidRPr="00B242E7">
        <w:rPr>
          <w:rFonts w:ascii="Times New Roman" w:eastAsia="Times New Roman" w:hAnsi="Times New Roman" w:cs="Times New Roman"/>
          <w:bCs/>
          <w:kern w:val="36"/>
        </w:rPr>
        <w:t>Balintawak</w:t>
      </w:r>
      <w:proofErr w:type="spellEnd"/>
      <w:r w:rsidRPr="00B242E7">
        <w:rPr>
          <w:rFonts w:ascii="Times New Roman" w:eastAsia="Times New Roman" w:hAnsi="Times New Roman" w:cs="Times New Roman"/>
          <w:bCs/>
          <w:kern w:val="36"/>
        </w:rPr>
        <w:t xml:space="preserve"> St., </w:t>
      </w:r>
      <w:proofErr w:type="spellStart"/>
      <w:r w:rsidRPr="00B242E7">
        <w:rPr>
          <w:rFonts w:ascii="Times New Roman" w:eastAsia="Times New Roman" w:hAnsi="Times New Roman" w:cs="Times New Roman"/>
          <w:bCs/>
          <w:kern w:val="36"/>
        </w:rPr>
        <w:t>Brgy</w:t>
      </w:r>
      <w:proofErr w:type="spellEnd"/>
      <w:r w:rsidRPr="00B242E7">
        <w:rPr>
          <w:rFonts w:ascii="Times New Roman" w:eastAsia="Times New Roman" w:hAnsi="Times New Roman" w:cs="Times New Roman"/>
          <w:bCs/>
          <w:kern w:val="36"/>
        </w:rPr>
        <w:t>.</w:t>
      </w:r>
      <w:proofErr w:type="gramEnd"/>
      <w:r w:rsidRPr="00B242E7">
        <w:rPr>
          <w:rFonts w:ascii="Times New Roman" w:eastAsia="Times New Roman" w:hAnsi="Times New Roman" w:cs="Times New Roman"/>
          <w:bCs/>
          <w:kern w:val="36"/>
        </w:rPr>
        <w:t xml:space="preserve"> 238, </w:t>
      </w:r>
      <w:proofErr w:type="spellStart"/>
      <w:r w:rsidRPr="00B242E7">
        <w:rPr>
          <w:rFonts w:ascii="Times New Roman" w:eastAsia="Times New Roman" w:hAnsi="Times New Roman" w:cs="Times New Roman"/>
          <w:bCs/>
          <w:kern w:val="36"/>
        </w:rPr>
        <w:t>Tondo</w:t>
      </w:r>
      <w:proofErr w:type="spellEnd"/>
      <w:r w:rsidRPr="00B242E7">
        <w:rPr>
          <w:rFonts w:ascii="Times New Roman" w:eastAsia="Times New Roman" w:hAnsi="Times New Roman" w:cs="Times New Roman"/>
          <w:bCs/>
          <w:kern w:val="36"/>
        </w:rPr>
        <w:t>, Manila – Room 209, hereinafter referred to as the LESSEE.</w:t>
      </w:r>
    </w:p>
    <w:p w:rsidR="00B242E7" w:rsidRPr="00B242E7" w:rsidRDefault="00B242E7" w:rsidP="00046C33">
      <w:pPr>
        <w:spacing w:after="0"/>
        <w:jc w:val="both"/>
        <w:rPr>
          <w:rFonts w:ascii="Times New Roman" w:eastAsia="Times New Roman" w:hAnsi="Times New Roman" w:cs="Times New Roman"/>
          <w:bCs/>
          <w:kern w:val="36"/>
        </w:rPr>
      </w:pPr>
    </w:p>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WITNESSETH:</w:t>
      </w: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 xml:space="preserve">WHEREAS, the LESSOR is the registered owner of the apartment located at 1320 </w:t>
      </w:r>
      <w:proofErr w:type="spellStart"/>
      <w:r w:rsidRPr="00B242E7">
        <w:rPr>
          <w:rFonts w:ascii="Times New Roman" w:eastAsia="Times New Roman" w:hAnsi="Times New Roman" w:cs="Times New Roman"/>
          <w:bCs/>
          <w:kern w:val="36"/>
        </w:rPr>
        <w:t>Balintawak</w:t>
      </w:r>
      <w:proofErr w:type="spellEnd"/>
      <w:r w:rsidRPr="00B242E7">
        <w:rPr>
          <w:rFonts w:ascii="Times New Roman" w:eastAsia="Times New Roman" w:hAnsi="Times New Roman" w:cs="Times New Roman"/>
          <w:bCs/>
          <w:kern w:val="36"/>
        </w:rPr>
        <w:t xml:space="preserve"> St., </w:t>
      </w:r>
      <w:proofErr w:type="spellStart"/>
      <w:r w:rsidRPr="00B242E7">
        <w:rPr>
          <w:rFonts w:ascii="Times New Roman" w:eastAsia="Times New Roman" w:hAnsi="Times New Roman" w:cs="Times New Roman"/>
          <w:bCs/>
          <w:kern w:val="36"/>
        </w:rPr>
        <w:t>Tondo</w:t>
      </w:r>
      <w:proofErr w:type="spellEnd"/>
      <w:r w:rsidRPr="00B242E7">
        <w:rPr>
          <w:rFonts w:ascii="Times New Roman" w:eastAsia="Times New Roman" w:hAnsi="Times New Roman" w:cs="Times New Roman"/>
          <w:bCs/>
          <w:kern w:val="36"/>
        </w:rPr>
        <w:t xml:space="preserve">, </w:t>
      </w:r>
      <w:proofErr w:type="gramStart"/>
      <w:r w:rsidRPr="00B242E7">
        <w:rPr>
          <w:rFonts w:ascii="Times New Roman" w:eastAsia="Times New Roman" w:hAnsi="Times New Roman" w:cs="Times New Roman"/>
          <w:bCs/>
          <w:kern w:val="36"/>
        </w:rPr>
        <w:t>Manila</w:t>
      </w:r>
      <w:proofErr w:type="gramEnd"/>
      <w:r w:rsidRPr="00B242E7">
        <w:rPr>
          <w:rFonts w:ascii="Times New Roman" w:eastAsia="Times New Roman" w:hAnsi="Times New Roman" w:cs="Times New Roman"/>
          <w:bCs/>
          <w:kern w:val="36"/>
        </w:rPr>
        <w:t>;</w:t>
      </w:r>
    </w:p>
    <w:p w:rsidR="00B242E7" w:rsidRPr="00B242E7" w:rsidRDefault="00B242E7" w:rsidP="00046C33">
      <w:pPr>
        <w:spacing w:after="0"/>
        <w:jc w:val="both"/>
        <w:rPr>
          <w:rFonts w:ascii="Times New Roman" w:eastAsia="Times New Roman" w:hAnsi="Times New Roman" w:cs="Times New Roman"/>
          <w:bCs/>
          <w:kern w:val="36"/>
        </w:rPr>
      </w:pP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WHEREAS, the LESSEE has offered to rent the above-described Apartment Unit, and the LESSOR agrees to lease the same under the terms and conditions hereinafter set forth;</w:t>
      </w:r>
    </w:p>
    <w:p w:rsidR="00B242E7" w:rsidRPr="00B242E7" w:rsidRDefault="00B242E7" w:rsidP="00046C33">
      <w:pPr>
        <w:spacing w:after="0"/>
        <w:jc w:val="both"/>
        <w:rPr>
          <w:rFonts w:ascii="Times New Roman" w:eastAsia="Times New Roman" w:hAnsi="Times New Roman" w:cs="Times New Roman"/>
          <w:bCs/>
          <w:kern w:val="36"/>
        </w:rPr>
      </w:pP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NOW THEREFORE, for and in consideration of the foregoing premises, the parties hereby agree as follows:</w:t>
      </w:r>
    </w:p>
    <w:p w:rsidR="00B242E7" w:rsidRPr="00B242E7" w:rsidRDefault="00B242E7" w:rsidP="00046C33">
      <w:pPr>
        <w:spacing w:after="0"/>
        <w:jc w:val="both"/>
        <w:rPr>
          <w:rFonts w:ascii="Times New Roman" w:eastAsia="Times New Roman" w:hAnsi="Times New Roman" w:cs="Times New Roman"/>
          <w:bCs/>
          <w:kern w:val="36"/>
        </w:rPr>
      </w:pPr>
    </w:p>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 POSSESSION AND CONDITION</w:t>
      </w: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The LESSEE acknowledges receipt of Unit 209 in good and tenantable condition.</w:t>
      </w:r>
    </w:p>
    <w:p w:rsidR="00B242E7" w:rsidRPr="00B242E7" w:rsidRDefault="00B242E7" w:rsidP="00046C33">
      <w:pPr>
        <w:spacing w:after="0"/>
        <w:jc w:val="both"/>
        <w:rPr>
          <w:rFonts w:ascii="Times New Roman" w:eastAsia="Times New Roman" w:hAnsi="Times New Roman" w:cs="Times New Roman"/>
          <w:bCs/>
          <w:kern w:val="36"/>
        </w:rPr>
      </w:pPr>
    </w:p>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2. LEASE TERM</w:t>
      </w: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This Contract of Lease shall be for a period of One (1) Year, commencing on September 10, 2025, and ending on September 9, 2026</w:t>
      </w:r>
      <w:r>
        <w:rPr>
          <w:rFonts w:ascii="Times New Roman" w:eastAsia="Times New Roman" w:hAnsi="Times New Roman" w:cs="Times New Roman"/>
          <w:bCs/>
          <w:kern w:val="36"/>
        </w:rPr>
        <w:t xml:space="preserve">. </w:t>
      </w:r>
      <w:r w:rsidRPr="00B242E7">
        <w:rPr>
          <w:rFonts w:ascii="Times New Roman" w:eastAsia="Times New Roman" w:hAnsi="Times New Roman" w:cs="Times New Roman"/>
          <w:bCs/>
          <w:kern w:val="36"/>
        </w:rPr>
        <w:t>Thereafter, this Contract may be renewed under new terms and conditions mutually agreed upon by both parties. The LESSEE shall serve written notice of intention to renew at least thirty (30) days prior to expiration of this Contract. The LESSOR reserves the right to approve or deny such renewal.</w:t>
      </w:r>
    </w:p>
    <w:p w:rsidR="00B242E7" w:rsidRPr="00B242E7" w:rsidRDefault="00B242E7" w:rsidP="00046C33">
      <w:pPr>
        <w:spacing w:after="0"/>
        <w:jc w:val="both"/>
        <w:rPr>
          <w:rFonts w:ascii="Times New Roman" w:eastAsia="Times New Roman" w:hAnsi="Times New Roman" w:cs="Times New Roman"/>
          <w:bCs/>
          <w:kern w:val="36"/>
        </w:rPr>
      </w:pPr>
    </w:p>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3. RENTAL RATE AND UTILITIES</w:t>
      </w:r>
    </w:p>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The monthly rental rate shall be FIFTEEN THOUSAND PESOS (₱15,000.00), payable every 10th day of the month.</w:t>
      </w: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The LESSEE shall also pay for utility bills (power, water, cable, and other utilities) directly at the end of each month.</w:t>
      </w:r>
    </w:p>
    <w:p w:rsidR="00B242E7" w:rsidRPr="00B242E7" w:rsidRDefault="00B242E7" w:rsidP="00046C33">
      <w:pPr>
        <w:spacing w:after="0"/>
        <w:jc w:val="both"/>
        <w:rPr>
          <w:rFonts w:ascii="Times New Roman" w:eastAsia="Times New Roman" w:hAnsi="Times New Roman" w:cs="Times New Roman"/>
          <w:bCs/>
          <w:kern w:val="36"/>
        </w:rPr>
      </w:pPr>
    </w:p>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4. DEPOSIT AND ADVANCE PAYMENT</w:t>
      </w: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Upon signing this Contract, the LESSEE shall pay the LESSOR a total of ₱45,000.00, representing one (1) month advance and two (2) months security deposit, broken down as follows:</w:t>
      </w:r>
    </w:p>
    <w:p w:rsidR="00B242E7" w:rsidRPr="00B242E7" w:rsidRDefault="00B242E7" w:rsidP="00046C33">
      <w:pPr>
        <w:spacing w:after="0"/>
        <w:jc w:val="both"/>
        <w:rPr>
          <w:rFonts w:ascii="Times New Roman" w:eastAsia="Times New Roman" w:hAnsi="Times New Roman" w:cs="Times New Roman"/>
          <w:bCs/>
          <w:kern w:val="36"/>
        </w:rPr>
      </w:pPr>
    </w:p>
    <w:p w:rsidR="00B242E7" w:rsidRPr="00B242E7" w:rsidRDefault="00B242E7" w:rsidP="00046C33">
      <w:pPr>
        <w:numPr>
          <w:ilvl w:val="0"/>
          <w:numId w:val="7"/>
        </w:num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₱30,000.00 – Two (2) months non-interest-bearing Security Deposit</w:t>
      </w:r>
    </w:p>
    <w:p w:rsidR="00B242E7" w:rsidRDefault="00B242E7" w:rsidP="00046C33">
      <w:pPr>
        <w:numPr>
          <w:ilvl w:val="0"/>
          <w:numId w:val="7"/>
        </w:num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₱15,000.00 – One (1) month Advance Rent</w:t>
      </w:r>
    </w:p>
    <w:p w:rsidR="00B242E7" w:rsidRPr="00B242E7" w:rsidRDefault="00B242E7" w:rsidP="00046C33">
      <w:pPr>
        <w:spacing w:after="0"/>
        <w:ind w:left="720"/>
        <w:jc w:val="both"/>
        <w:rPr>
          <w:rFonts w:ascii="Times New Roman" w:eastAsia="Times New Roman" w:hAnsi="Times New Roman" w:cs="Times New Roman"/>
          <w:bCs/>
          <w:kern w:val="36"/>
        </w:rPr>
      </w:pP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The security deposit shall answer for unpaid bills, damages, and any obligations under this contract. Any remaining balance shall be refunded to the LESSEE within 30 days after proper inspection and full settlement.</w:t>
      </w:r>
    </w:p>
    <w:p w:rsidR="00B242E7" w:rsidRDefault="00B242E7" w:rsidP="00046C33">
      <w:pPr>
        <w:spacing w:after="0"/>
        <w:jc w:val="both"/>
        <w:rPr>
          <w:rFonts w:ascii="Times New Roman" w:eastAsia="Times New Roman" w:hAnsi="Times New Roman" w:cs="Times New Roman"/>
          <w:bCs/>
          <w:kern w:val="36"/>
        </w:rPr>
      </w:pPr>
    </w:p>
    <w:p w:rsidR="00B242E7" w:rsidRDefault="00B242E7" w:rsidP="00046C33">
      <w:pPr>
        <w:spacing w:after="0"/>
        <w:jc w:val="both"/>
        <w:rPr>
          <w:rFonts w:ascii="Times New Roman" w:eastAsia="Times New Roman" w:hAnsi="Times New Roman" w:cs="Times New Roman"/>
          <w:bCs/>
          <w:kern w:val="36"/>
        </w:rPr>
      </w:pPr>
    </w:p>
    <w:p w:rsidR="00B242E7" w:rsidRDefault="00B242E7" w:rsidP="00046C33">
      <w:pPr>
        <w:spacing w:after="0"/>
        <w:jc w:val="both"/>
        <w:rPr>
          <w:rFonts w:ascii="Times New Roman" w:eastAsia="Times New Roman" w:hAnsi="Times New Roman" w:cs="Times New Roman"/>
          <w:bCs/>
          <w:kern w:val="36"/>
        </w:rPr>
      </w:pPr>
    </w:p>
    <w:p w:rsidR="00B242E7" w:rsidRPr="00B242E7" w:rsidRDefault="00B242E7" w:rsidP="00046C33">
      <w:pPr>
        <w:spacing w:after="0"/>
        <w:jc w:val="both"/>
        <w:rPr>
          <w:rFonts w:ascii="Times New Roman" w:eastAsia="Times New Roman" w:hAnsi="Times New Roman" w:cs="Times New Roman"/>
          <w:bCs/>
          <w:kern w:val="36"/>
        </w:rPr>
      </w:pPr>
    </w:p>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lastRenderedPageBreak/>
        <w:t>5. RENTAL PAYMENT SCHEDULE</w:t>
      </w:r>
    </w:p>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Rental payments shall be made by Post-Dated Checks (PDCs) according to the following schedule:</w:t>
      </w:r>
    </w:p>
    <w:tbl>
      <w:tblPr>
        <w:tblW w:w="0" w:type="auto"/>
        <w:tblCellSpacing w:w="15" w:type="dxa"/>
        <w:tblInd w:w="1265" w:type="dxa"/>
        <w:tblCellMar>
          <w:top w:w="15" w:type="dxa"/>
          <w:left w:w="15" w:type="dxa"/>
          <w:bottom w:w="15" w:type="dxa"/>
          <w:right w:w="15" w:type="dxa"/>
        </w:tblCellMar>
        <w:tblLook w:val="04A0"/>
      </w:tblPr>
      <w:tblGrid>
        <w:gridCol w:w="1620"/>
        <w:gridCol w:w="1530"/>
        <w:gridCol w:w="1761"/>
        <w:gridCol w:w="2055"/>
      </w:tblGrid>
      <w:tr w:rsidR="00B242E7" w:rsidRPr="00B242E7" w:rsidTr="001C6C4F">
        <w:trPr>
          <w:tblHeade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Payment No.</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Amount (₱)</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Due Date</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Coverage Period</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1st</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Sept 10, 2025</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Sept 10 – Oct 9, 2025</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2nd</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Oct 10, 2025</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Oct 10 – Nov 9, 2025</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3rd</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Nov 10, 2025</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Nov 10 – Dec 9, 2025</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4th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Dec 10, 2025</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Dec 10 – Jan 9, 2026</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5th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Jan 10, 2026</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Jan 10 – Feb 9, 2026</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6th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Feb 10, 2026</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Feb 10 – Mar 9, 2026</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7th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Mar 10, 2026</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Mar 10 – Apr 9, 2026</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8th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Apr 10, 2026</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Apr 10 – May 9, 2026</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9th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May 10, 2026</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May 10 – Jun 9, 2026</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10th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Jun 10, 2026</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Jun 10 – Jul 9, 2026</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11th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Jul 10, 2026</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Jul 10 – Aug 9, 2026</w:t>
            </w:r>
          </w:p>
        </w:tc>
      </w:tr>
      <w:tr w:rsidR="00B242E7" w:rsidRPr="00B242E7" w:rsidTr="001C6C4F">
        <w:trPr>
          <w:tblCellSpacing w:w="15" w:type="dxa"/>
        </w:trPr>
        <w:tc>
          <w:tcPr>
            <w:tcW w:w="1575"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12th</w:t>
            </w:r>
          </w:p>
        </w:tc>
        <w:tc>
          <w:tcPr>
            <w:tcW w:w="1500"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15,000</w:t>
            </w:r>
          </w:p>
        </w:tc>
        <w:tc>
          <w:tcPr>
            <w:tcW w:w="1731" w:type="dxa"/>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Aug 10, 2026</w:t>
            </w:r>
          </w:p>
        </w:tc>
        <w:tc>
          <w:tcPr>
            <w:tcW w:w="0" w:type="auto"/>
            <w:vAlign w:val="center"/>
            <w:hideMark/>
          </w:tcPr>
          <w:p w:rsidR="00B242E7" w:rsidRP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Aug 10 – Sept 9, 2026</w:t>
            </w:r>
          </w:p>
        </w:tc>
      </w:tr>
    </w:tbl>
    <w:p w:rsidR="00B242E7" w:rsidRDefault="00B242E7" w:rsidP="00046C33">
      <w:pPr>
        <w:spacing w:after="0"/>
        <w:jc w:val="both"/>
        <w:rPr>
          <w:rFonts w:ascii="Times New Roman" w:eastAsia="Times New Roman" w:hAnsi="Times New Roman" w:cs="Times New Roman"/>
          <w:bCs/>
          <w:kern w:val="36"/>
        </w:rPr>
      </w:pPr>
    </w:p>
    <w:p w:rsidR="00B242E7" w:rsidRDefault="00B242E7" w:rsidP="00046C33">
      <w:pPr>
        <w:spacing w:after="0"/>
        <w:jc w:val="both"/>
        <w:rPr>
          <w:rFonts w:ascii="Times New Roman" w:eastAsia="Times New Roman" w:hAnsi="Times New Roman" w:cs="Times New Roman"/>
          <w:bCs/>
          <w:kern w:val="36"/>
        </w:rPr>
      </w:pPr>
      <w:r w:rsidRPr="00B242E7">
        <w:rPr>
          <w:rFonts w:ascii="Times New Roman" w:eastAsia="Times New Roman" w:hAnsi="Times New Roman" w:cs="Times New Roman"/>
          <w:bCs/>
          <w:kern w:val="36"/>
        </w:rPr>
        <w:t>Rentals shall be deemed paid only when checks have been cleared by the bank.</w:t>
      </w:r>
      <w:r w:rsidR="00046C33">
        <w:rPr>
          <w:rFonts w:ascii="Times New Roman" w:eastAsia="Times New Roman" w:hAnsi="Times New Roman" w:cs="Times New Roman"/>
          <w:bCs/>
          <w:kern w:val="36"/>
        </w:rPr>
        <w:t xml:space="preserve"> </w:t>
      </w:r>
      <w:r w:rsidRPr="00B242E7">
        <w:rPr>
          <w:rFonts w:ascii="Times New Roman" w:eastAsia="Times New Roman" w:hAnsi="Times New Roman" w:cs="Times New Roman"/>
          <w:bCs/>
          <w:kern w:val="36"/>
        </w:rPr>
        <w:t>A 5% monthly penalty shall apply for late payments. Non-payment or a bounced check equivalent to one month’s rent shall constitute automatic termination of this Contract, with forfeiture of the Security Deposit.</w:t>
      </w:r>
    </w:p>
    <w:p w:rsidR="00D618B7" w:rsidRPr="00B242E7" w:rsidRDefault="00D618B7" w:rsidP="00046C33">
      <w:pPr>
        <w:spacing w:after="0"/>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6. LIABILITIES- 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 xml:space="preserve">7. RESIDENTIAL PURPOSE-That the Leased premises shall exclusively use for a total of </w:t>
      </w:r>
      <w:proofErr w:type="gramStart"/>
      <w:r w:rsidRPr="00D618B7">
        <w:rPr>
          <w:rFonts w:ascii="Times New Roman" w:eastAsia="Times New Roman" w:hAnsi="Times New Roman" w:cs="Times New Roman"/>
          <w:bCs/>
          <w:kern w:val="36"/>
        </w:rPr>
        <w:t>TWO(</w:t>
      </w:r>
      <w:proofErr w:type="gramEnd"/>
      <w:r w:rsidRPr="00D618B7">
        <w:rPr>
          <w:rFonts w:ascii="Times New Roman" w:eastAsia="Times New Roman" w:hAnsi="Times New Roman" w:cs="Times New Roman"/>
          <w:bCs/>
          <w:kern w:val="36"/>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8. FIRE HAZARDS AND OBNOXIOUS SUBSTANCES-That the LESSEE shall not keep or store in the leased premises flammable, explosive or any volatile material which may cause fire &amp;/ or explosion; and regulated substances or illegal drugs;</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9. IMPROVEMENTS- That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 xml:space="preserve">10. RETURN OF PREMISES - That the LESSEE, upon expiration or termination of this Contract for any reasons whatsoever, the LESSEE shall immediately vacate he leased premises and return possession </w:t>
      </w:r>
    </w:p>
    <w:p w:rsidR="00D618B7" w:rsidRPr="00D618B7" w:rsidRDefault="00D618B7" w:rsidP="00046C33">
      <w:pPr>
        <w:spacing w:after="0" w:line="240" w:lineRule="auto"/>
        <w:jc w:val="both"/>
        <w:rPr>
          <w:rFonts w:ascii="Times New Roman" w:eastAsia="Times New Roman" w:hAnsi="Times New Roman" w:cs="Times New Roman"/>
          <w:bCs/>
          <w:kern w:val="36"/>
        </w:rPr>
      </w:pPr>
      <w:proofErr w:type="gramStart"/>
      <w:r w:rsidRPr="00D618B7">
        <w:rPr>
          <w:rFonts w:ascii="Times New Roman" w:eastAsia="Times New Roman" w:hAnsi="Times New Roman" w:cs="Times New Roman"/>
          <w:bCs/>
          <w:kern w:val="36"/>
        </w:rPr>
        <w:t>thereof</w:t>
      </w:r>
      <w:proofErr w:type="gramEnd"/>
      <w:r w:rsidRPr="00D618B7">
        <w:rPr>
          <w:rFonts w:ascii="Times New Roman" w:eastAsia="Times New Roman" w:hAnsi="Times New Roman" w:cs="Times New Roman"/>
          <w:bCs/>
          <w:kern w:val="36"/>
        </w:rPr>
        <w:t xml:space="preserve"> to the LESSOR, including all appliances if any, in GOOD TENANTABLE condition and order as they </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proofErr w:type="gramStart"/>
      <w:r w:rsidRPr="00D618B7">
        <w:rPr>
          <w:rFonts w:ascii="Times New Roman" w:eastAsia="Times New Roman" w:hAnsi="Times New Roman" w:cs="Times New Roman"/>
          <w:bCs/>
          <w:kern w:val="36"/>
        </w:rPr>
        <w:lastRenderedPageBreak/>
        <w:t>were</w:t>
      </w:r>
      <w:proofErr w:type="gramEnd"/>
      <w:r w:rsidRPr="00D618B7">
        <w:rPr>
          <w:rFonts w:ascii="Times New Roman" w:eastAsia="Times New Roman" w:hAnsi="Times New Roman" w:cs="Times New Roman"/>
          <w:bCs/>
          <w:kern w:val="36"/>
        </w:rPr>
        <w:t xml:space="preserve"> actually found upon the start of lease INCLUDING fair wear and tear without delay as to give good </w:t>
      </w:r>
    </w:p>
    <w:p w:rsidR="00D618B7" w:rsidRPr="00D618B7" w:rsidRDefault="00D618B7" w:rsidP="00046C33">
      <w:pPr>
        <w:spacing w:after="0" w:line="240" w:lineRule="auto"/>
        <w:jc w:val="both"/>
        <w:rPr>
          <w:rFonts w:ascii="Times New Roman" w:eastAsia="Times New Roman" w:hAnsi="Times New Roman" w:cs="Times New Roman"/>
          <w:bCs/>
          <w:kern w:val="36"/>
        </w:rPr>
      </w:pPr>
      <w:proofErr w:type="gramStart"/>
      <w:r w:rsidRPr="00D618B7">
        <w:rPr>
          <w:rFonts w:ascii="Times New Roman" w:eastAsia="Times New Roman" w:hAnsi="Times New Roman" w:cs="Times New Roman"/>
          <w:bCs/>
          <w:kern w:val="36"/>
        </w:rPr>
        <w:t>impression</w:t>
      </w:r>
      <w:proofErr w:type="gramEnd"/>
      <w:r w:rsidRPr="00D618B7">
        <w:rPr>
          <w:rFonts w:ascii="Times New Roman" w:eastAsia="Times New Roman" w:hAnsi="Times New Roman" w:cs="Times New Roman"/>
          <w:bCs/>
          <w:kern w:val="36"/>
        </w:rPr>
        <w:t xml:space="preserve"> to the next LESSEE, any damage or may cause the lease premises unacceptable to the next LESSEE, the former LESSEE shall pay and must be deducted from the security deposit any expenses incurred.</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11. RULES AND REGULATION - 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12. INSPECTION OF PREMISES - 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13. SANITATION AND REPAIRS - That the LESSEE and its household are responsible for Cleanliness, Repairs &amp; Maintenance for the unit and its furnishings any cost not exceeding P5</w:t>
      </w:r>
      <w:proofErr w:type="gramStart"/>
      <w:r w:rsidRPr="00D618B7">
        <w:rPr>
          <w:rFonts w:ascii="Times New Roman" w:eastAsia="Times New Roman" w:hAnsi="Times New Roman" w:cs="Times New Roman"/>
          <w:bCs/>
          <w:kern w:val="36"/>
        </w:rPr>
        <w:t>,000.00</w:t>
      </w:r>
      <w:proofErr w:type="gramEnd"/>
      <w:r w:rsidRPr="00D618B7">
        <w:rPr>
          <w:rFonts w:ascii="Times New Roman" w:eastAsia="Times New Roman" w:hAnsi="Times New Roman" w:cs="Times New Roman"/>
          <w:bCs/>
          <w:kern w:val="36"/>
        </w:rPr>
        <w:t xml:space="preserve"> shall be paid for the LESSEE.</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 xml:space="preserve">14. FIRE EXTINGUISHERS - The Lessee shall at its own expense to </w:t>
      </w:r>
      <w:proofErr w:type="spellStart"/>
      <w:r w:rsidRPr="00D618B7">
        <w:rPr>
          <w:rFonts w:ascii="Times New Roman" w:eastAsia="Times New Roman" w:hAnsi="Times New Roman" w:cs="Times New Roman"/>
          <w:bCs/>
          <w:kern w:val="36"/>
        </w:rPr>
        <w:t>maintan</w:t>
      </w:r>
      <w:proofErr w:type="spellEnd"/>
      <w:r w:rsidRPr="00D618B7">
        <w:rPr>
          <w:rFonts w:ascii="Times New Roman" w:eastAsia="Times New Roman" w:hAnsi="Times New Roman" w:cs="Times New Roman"/>
          <w:bCs/>
          <w:kern w:val="36"/>
        </w:rPr>
        <w:t xml:space="preserve"> and ensure in working condition at all times within the leased premises the working serviceable (1) unit of DRY CHEMICSLD fire extinguishers provided by the </w:t>
      </w:r>
      <w:proofErr w:type="spellStart"/>
      <w:r w:rsidRPr="00D618B7">
        <w:rPr>
          <w:rFonts w:ascii="Times New Roman" w:eastAsia="Times New Roman" w:hAnsi="Times New Roman" w:cs="Times New Roman"/>
          <w:bCs/>
          <w:kern w:val="36"/>
        </w:rPr>
        <w:t>Lessor</w:t>
      </w:r>
      <w:proofErr w:type="spellEnd"/>
      <w:r w:rsidRPr="00D618B7">
        <w:rPr>
          <w:rFonts w:ascii="Times New Roman" w:eastAsia="Times New Roman" w:hAnsi="Times New Roman" w:cs="Times New Roman"/>
          <w:bCs/>
          <w:kern w:val="36"/>
        </w:rPr>
        <w:t>.</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15. THIRD PARTY LIABILITIES - 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16. SECURITY DEPOSIT FORFEITURE - That in the event the leased premises is deserted, vacated, abandoned or pre-terminated during the term of the lease, the whole amount deposited shall be</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 forfeited in favor to the LESSOR and shall have the right to enter the same as agent of the LESSEE, either by force or otherwise without being liable to the LESSEE;</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 xml:space="preserve">17. SALE, TRANSFER OR MORTAGE - That in the event of Sale, Transfer and Mortgage or any other encumbrance of the leased premises the leased, the LESSOR shall warrant that the purchaser/buyer, mortgagee or </w:t>
      </w:r>
      <w:proofErr w:type="spellStart"/>
      <w:r w:rsidRPr="00D618B7">
        <w:rPr>
          <w:rFonts w:ascii="Times New Roman" w:eastAsia="Times New Roman" w:hAnsi="Times New Roman" w:cs="Times New Roman"/>
          <w:bCs/>
          <w:kern w:val="36"/>
        </w:rPr>
        <w:t>encumbrancer</w:t>
      </w:r>
      <w:proofErr w:type="spellEnd"/>
      <w:r w:rsidRPr="00D618B7">
        <w:rPr>
          <w:rFonts w:ascii="Times New Roman" w:eastAsia="Times New Roman" w:hAnsi="Times New Roman" w:cs="Times New Roman"/>
          <w:bCs/>
          <w:kern w:val="36"/>
        </w:rPr>
        <w:t xml:space="preserve"> shall respect all the terms and condition of this Contract of Lease.</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18. ASSIGNMENT/SUBLEASE - The LESSEE is leasing the leased premises for his own use and that the number of occupants shall not be more than one family. The LESSEE may not sublease the leased premises or any part hereof.</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19. VIOLATION-Any violation of the terms and condition provided for in this Contract of Lease on the part of the LESSEE or LESSOR shall be sufficient ground for the termination of this Contract of Lease by aggrieved party.</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 xml:space="preserve">20. ABANDONMENT: In case of abandonment by the LESSEE of the leased premises, the LESSEE authorizes the LESSOR to use reasonable force, break open, enter and take possession of the leased premises without judicial action, and lease the same to a succeeding tenant. Any and all things found </w:t>
      </w:r>
    </w:p>
    <w:p w:rsidR="00D618B7" w:rsidRPr="00D618B7" w:rsidRDefault="00D618B7" w:rsidP="00046C33">
      <w:pPr>
        <w:spacing w:after="0" w:line="240" w:lineRule="auto"/>
        <w:jc w:val="both"/>
        <w:rPr>
          <w:rFonts w:ascii="Times New Roman" w:eastAsia="Times New Roman" w:hAnsi="Times New Roman" w:cs="Times New Roman"/>
          <w:bCs/>
          <w:kern w:val="36"/>
        </w:rPr>
      </w:pPr>
      <w:proofErr w:type="gramStart"/>
      <w:r w:rsidRPr="00D618B7">
        <w:rPr>
          <w:rFonts w:ascii="Times New Roman" w:eastAsia="Times New Roman" w:hAnsi="Times New Roman" w:cs="Times New Roman"/>
          <w:bCs/>
          <w:kern w:val="36"/>
        </w:rPr>
        <w:t>inside</w:t>
      </w:r>
      <w:proofErr w:type="gramEnd"/>
      <w:r w:rsidRPr="00D618B7">
        <w:rPr>
          <w:rFonts w:ascii="Times New Roman" w:eastAsia="Times New Roman" w:hAnsi="Times New Roman" w:cs="Times New Roman"/>
          <w:bCs/>
          <w:kern w:val="36"/>
        </w:rPr>
        <w:t xml:space="preserve"> the premises which are owned by the LESSEE shall be deposited in a warehouse and the expenses for such safekeeping shall be borne by the LESSEE. Failure of the LESSEE to claim the same within a period of </w:t>
      </w:r>
      <w:proofErr w:type="gramStart"/>
      <w:r w:rsidRPr="00D618B7">
        <w:rPr>
          <w:rFonts w:ascii="Times New Roman" w:eastAsia="Times New Roman" w:hAnsi="Times New Roman" w:cs="Times New Roman"/>
          <w:bCs/>
          <w:kern w:val="36"/>
        </w:rPr>
        <w:t>three(</w:t>
      </w:r>
      <w:proofErr w:type="gramEnd"/>
      <w:r w:rsidRPr="00D618B7">
        <w:rPr>
          <w:rFonts w:ascii="Times New Roman" w:eastAsia="Times New Roman" w:hAnsi="Times New Roman" w:cs="Times New Roman"/>
          <w:bCs/>
          <w:kern w:val="36"/>
        </w:rPr>
        <w:t>3) months shall authorize the LESSOR to dispose of the same and the proceeds thereof</w:t>
      </w:r>
    </w:p>
    <w:p w:rsidR="00D618B7" w:rsidRPr="00D618B7" w:rsidRDefault="00D618B7" w:rsidP="00046C33">
      <w:pPr>
        <w:spacing w:after="0" w:line="240" w:lineRule="auto"/>
        <w:jc w:val="both"/>
        <w:rPr>
          <w:rFonts w:ascii="Times New Roman" w:eastAsia="Times New Roman" w:hAnsi="Times New Roman" w:cs="Times New Roman"/>
          <w:bCs/>
          <w:kern w:val="36"/>
        </w:rPr>
      </w:pPr>
      <w:proofErr w:type="gramStart"/>
      <w:r w:rsidRPr="00D618B7">
        <w:rPr>
          <w:rFonts w:ascii="Times New Roman" w:eastAsia="Times New Roman" w:hAnsi="Times New Roman" w:cs="Times New Roman"/>
          <w:bCs/>
          <w:kern w:val="36"/>
        </w:rPr>
        <w:t>to</w:t>
      </w:r>
      <w:proofErr w:type="gramEnd"/>
      <w:r w:rsidRPr="00D618B7">
        <w:rPr>
          <w:rFonts w:ascii="Times New Roman" w:eastAsia="Times New Roman" w:hAnsi="Times New Roman" w:cs="Times New Roman"/>
          <w:bCs/>
          <w:kern w:val="36"/>
        </w:rPr>
        <w:t xml:space="preserve"> be applied to charges chargeable to the LESSEE. The LESSEE shall hold free the LESSOR from any liability for any damage that may be caused upon such things as a result of its removal, transport and keeping. Abandonment as mentioned in this contract shall mean as the absence of the LESSEE for a period of One (1) month without prior notice to and consent of the LESSOR coupled with failure to pay the monthly rental</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Default="00D618B7" w:rsidP="00046C33">
      <w:pPr>
        <w:spacing w:after="0" w:line="240" w:lineRule="auto"/>
        <w:jc w:val="both"/>
        <w:rPr>
          <w:rFonts w:ascii="Times New Roman" w:eastAsia="Times New Roman" w:hAnsi="Times New Roman" w:cs="Times New Roman"/>
          <w:bCs/>
          <w:kern w:val="36"/>
        </w:rPr>
      </w:pPr>
    </w:p>
    <w:p w:rsidR="00D618B7" w:rsidRDefault="00D618B7" w:rsidP="00046C33">
      <w:pPr>
        <w:spacing w:after="0" w:line="240" w:lineRule="auto"/>
        <w:jc w:val="both"/>
        <w:rPr>
          <w:rFonts w:ascii="Times New Roman" w:eastAsia="Times New Roman" w:hAnsi="Times New Roman" w:cs="Times New Roman"/>
          <w:bCs/>
          <w:kern w:val="36"/>
        </w:rPr>
      </w:pPr>
    </w:p>
    <w:p w:rsidR="00D618B7" w:rsidRDefault="00D618B7" w:rsidP="00046C33">
      <w:pPr>
        <w:spacing w:after="0" w:line="240" w:lineRule="auto"/>
        <w:jc w:val="both"/>
        <w:rPr>
          <w:rFonts w:ascii="Times New Roman" w:eastAsia="Times New Roman" w:hAnsi="Times New Roman" w:cs="Times New Roman"/>
          <w:bCs/>
          <w:kern w:val="36"/>
        </w:rPr>
      </w:pPr>
    </w:p>
    <w:p w:rsidR="00813ED1" w:rsidRDefault="00813ED1"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IN WITNESS WHEREOF, the respective parties have hereto affixed their signature upon this Contract Lease, made and exe</w:t>
      </w:r>
      <w:r w:rsidR="00813ED1">
        <w:rPr>
          <w:rFonts w:ascii="Times New Roman" w:eastAsia="Times New Roman" w:hAnsi="Times New Roman" w:cs="Times New Roman"/>
          <w:bCs/>
          <w:kern w:val="36"/>
        </w:rPr>
        <w:t>cuted this day of _________ 2026</w:t>
      </w:r>
      <w:r w:rsidRPr="00D618B7">
        <w:rPr>
          <w:rFonts w:ascii="Times New Roman" w:eastAsia="Times New Roman" w:hAnsi="Times New Roman" w:cs="Times New Roman"/>
          <w:bCs/>
          <w:kern w:val="36"/>
        </w:rPr>
        <w:t>.</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 xml:space="preserve">           __________________                                                                                   __________________                           </w:t>
      </w:r>
    </w:p>
    <w:p w:rsidR="00D618B7" w:rsidRPr="00D618B7" w:rsidRDefault="00D618B7" w:rsidP="00046C33">
      <w:pPr>
        <w:spacing w:after="0" w:line="240" w:lineRule="auto"/>
        <w:jc w:val="both"/>
        <w:rPr>
          <w:rFonts w:ascii="Times New Roman" w:eastAsia="Times New Roman" w:hAnsi="Times New Roman" w:cs="Times New Roman"/>
          <w:b/>
          <w:bCs/>
          <w:kern w:val="36"/>
        </w:rPr>
      </w:pPr>
      <w:r w:rsidRPr="00D618B7">
        <w:rPr>
          <w:rFonts w:ascii="Times New Roman" w:eastAsia="Times New Roman" w:hAnsi="Times New Roman" w:cs="Times New Roman"/>
          <w:bCs/>
          <w:kern w:val="36"/>
        </w:rPr>
        <w:t xml:space="preserve">                    DAVID TIO                                                                   </w:t>
      </w:r>
      <w:r>
        <w:rPr>
          <w:rFonts w:ascii="Times New Roman" w:eastAsia="Times New Roman" w:hAnsi="Times New Roman" w:cs="Times New Roman"/>
          <w:bCs/>
          <w:kern w:val="36"/>
        </w:rPr>
        <w:t xml:space="preserve">                      </w:t>
      </w:r>
      <w:r w:rsidRPr="00D618B7">
        <w:rPr>
          <w:rFonts w:ascii="Times New Roman" w:eastAsia="Times New Roman" w:hAnsi="Times New Roman" w:cs="Times New Roman"/>
          <w:bCs/>
          <w:kern w:val="36"/>
        </w:rPr>
        <w:t>CHENG, QINGLIANG</w:t>
      </w:r>
    </w:p>
    <w:p w:rsidR="007D73A5" w:rsidRDefault="007D73A5" w:rsidP="00046C33">
      <w:pPr>
        <w:spacing w:after="0" w:line="240" w:lineRule="auto"/>
        <w:jc w:val="both"/>
        <w:rPr>
          <w:rFonts w:ascii="Times New Roman" w:eastAsia="Times New Roman" w:hAnsi="Times New Roman" w:cs="Times New Roman"/>
          <w:b/>
          <w:bCs/>
          <w:kern w:val="36"/>
        </w:rPr>
      </w:pPr>
    </w:p>
    <w:p w:rsidR="007D73A5" w:rsidRDefault="007D73A5" w:rsidP="00046C33">
      <w:pPr>
        <w:spacing w:after="0" w:line="240" w:lineRule="auto"/>
        <w:jc w:val="both"/>
        <w:rPr>
          <w:rFonts w:ascii="Times New Roman" w:eastAsia="Times New Roman" w:hAnsi="Times New Roman" w:cs="Times New Roman"/>
          <w:b/>
          <w:bCs/>
          <w:kern w:val="36"/>
        </w:rPr>
      </w:pPr>
    </w:p>
    <w:p w:rsidR="00D618B7" w:rsidRPr="00D618B7" w:rsidRDefault="00D618B7" w:rsidP="00046C33">
      <w:pPr>
        <w:spacing w:after="0" w:line="240" w:lineRule="auto"/>
        <w:jc w:val="both"/>
        <w:rPr>
          <w:rFonts w:ascii="Times New Roman" w:eastAsia="Times New Roman" w:hAnsi="Times New Roman" w:cs="Times New Roman"/>
          <w:b/>
          <w:bCs/>
          <w:kern w:val="36"/>
        </w:rPr>
      </w:pPr>
      <w:r w:rsidRPr="00D618B7">
        <w:rPr>
          <w:rFonts w:ascii="Times New Roman" w:eastAsia="Times New Roman" w:hAnsi="Times New Roman" w:cs="Times New Roman"/>
          <w:b/>
          <w:bCs/>
          <w:kern w:val="36"/>
        </w:rPr>
        <w:t>SIGNED IN THE PRESENCE OF:</w:t>
      </w:r>
    </w:p>
    <w:p w:rsidR="00D618B7" w:rsidRPr="00D618B7" w:rsidRDefault="00D618B7" w:rsidP="00046C33">
      <w:pPr>
        <w:spacing w:after="0" w:line="240" w:lineRule="auto"/>
        <w:jc w:val="both"/>
        <w:rPr>
          <w:rFonts w:ascii="Times New Roman" w:eastAsia="Times New Roman" w:hAnsi="Times New Roman" w:cs="Times New Roman"/>
          <w:b/>
          <w:bCs/>
          <w:kern w:val="36"/>
        </w:rPr>
      </w:pPr>
    </w:p>
    <w:p w:rsidR="00D618B7" w:rsidRPr="00D618B7" w:rsidRDefault="00D618B7" w:rsidP="00046C33">
      <w:pPr>
        <w:spacing w:after="0" w:line="240" w:lineRule="auto"/>
        <w:jc w:val="both"/>
        <w:rPr>
          <w:rFonts w:ascii="Times New Roman" w:eastAsia="Times New Roman" w:hAnsi="Times New Roman" w:cs="Times New Roman"/>
          <w:b/>
          <w:bCs/>
          <w:kern w:val="36"/>
        </w:rPr>
      </w:pPr>
      <w:r w:rsidRPr="00D618B7">
        <w:rPr>
          <w:rFonts w:ascii="Times New Roman" w:eastAsia="Times New Roman" w:hAnsi="Times New Roman" w:cs="Times New Roman"/>
          <w:b/>
          <w:bCs/>
          <w:kern w:val="36"/>
        </w:rPr>
        <w:t xml:space="preserve">        _____________________                                                                             ____________________</w:t>
      </w:r>
    </w:p>
    <w:p w:rsidR="00D618B7" w:rsidRPr="00D618B7" w:rsidRDefault="00D618B7" w:rsidP="00046C33">
      <w:pPr>
        <w:spacing w:after="0" w:line="240" w:lineRule="auto"/>
        <w:jc w:val="both"/>
        <w:rPr>
          <w:rFonts w:ascii="Times New Roman" w:eastAsia="Times New Roman" w:hAnsi="Times New Roman" w:cs="Times New Roman"/>
          <w:b/>
          <w:bCs/>
          <w:kern w:val="36"/>
        </w:rPr>
      </w:pPr>
      <w:r w:rsidRPr="00D618B7">
        <w:rPr>
          <w:rFonts w:ascii="Times New Roman" w:eastAsia="Times New Roman" w:hAnsi="Times New Roman" w:cs="Times New Roman"/>
          <w:b/>
          <w:bCs/>
          <w:kern w:val="36"/>
        </w:rPr>
        <w:t>ACKNOWLEDGEMENT</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REPUBLIC OF THE PHILIPPINES</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MAKATICITY                     ) S.S</w:t>
      </w:r>
    </w:p>
    <w:p w:rsidR="00D618B7" w:rsidRPr="00D618B7" w:rsidRDefault="00D618B7" w:rsidP="00046C33">
      <w:pPr>
        <w:spacing w:after="0" w:line="240" w:lineRule="auto"/>
        <w:jc w:val="both"/>
        <w:rPr>
          <w:rFonts w:ascii="Times New Roman" w:eastAsia="Times New Roman" w:hAnsi="Times New Roman" w:cs="Times New Roman"/>
          <w:b/>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
          <w:bCs/>
          <w:kern w:val="36"/>
        </w:rPr>
        <w:t>BEFORE ME</w:t>
      </w:r>
      <w:r w:rsidRPr="00D618B7">
        <w:rPr>
          <w:rFonts w:ascii="Times New Roman" w:eastAsia="Times New Roman" w:hAnsi="Times New Roman" w:cs="Times New Roman"/>
          <w:bCs/>
          <w:kern w:val="36"/>
        </w:rPr>
        <w:t>, a notary public and in the City of Makati,</w:t>
      </w:r>
      <w:r w:rsidR="00813ED1">
        <w:rPr>
          <w:rFonts w:ascii="Times New Roman" w:eastAsia="Times New Roman" w:hAnsi="Times New Roman" w:cs="Times New Roman"/>
          <w:bCs/>
          <w:kern w:val="36"/>
        </w:rPr>
        <w:t xml:space="preserve"> this_ the day_____________ 2026</w:t>
      </w:r>
      <w:r w:rsidRPr="00D618B7">
        <w:rPr>
          <w:rFonts w:ascii="Times New Roman" w:eastAsia="Times New Roman" w:hAnsi="Times New Roman" w:cs="Times New Roman"/>
          <w:bCs/>
          <w:kern w:val="36"/>
        </w:rPr>
        <w:t xml:space="preserve"> personally appeared:</w:t>
      </w:r>
    </w:p>
    <w:p w:rsidR="00D618B7" w:rsidRP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Name                                                             CTC/Passport No                                     Date and Place of issue</w:t>
      </w:r>
    </w:p>
    <w:p w:rsidR="00D618B7" w:rsidRPr="00D618B7" w:rsidRDefault="00D618B7" w:rsidP="00046C33">
      <w:pPr>
        <w:spacing w:after="0" w:line="240" w:lineRule="auto"/>
        <w:jc w:val="both"/>
        <w:rPr>
          <w:rFonts w:ascii="Times New Roman" w:eastAsia="Times New Roman" w:hAnsi="Times New Roman" w:cs="Times New Roman"/>
          <w:bCs/>
          <w:kern w:val="36"/>
          <w:u w:val="single"/>
        </w:rPr>
      </w:pPr>
      <w:r w:rsidRPr="00D618B7">
        <w:rPr>
          <w:rFonts w:ascii="Times New Roman" w:eastAsia="Times New Roman" w:hAnsi="Times New Roman" w:cs="Times New Roman"/>
          <w:bCs/>
          <w:kern w:val="36"/>
          <w:u w:val="single"/>
        </w:rPr>
        <w:t xml:space="preserve">            DAVID TIO_____                                ______________                   ___________________________</w:t>
      </w:r>
    </w:p>
    <w:p w:rsidR="00D618B7" w:rsidRPr="00D618B7" w:rsidRDefault="00D618B7" w:rsidP="00046C33">
      <w:pPr>
        <w:spacing w:after="0" w:line="240" w:lineRule="auto"/>
        <w:jc w:val="both"/>
        <w:rPr>
          <w:rFonts w:ascii="Times New Roman" w:eastAsia="Times New Roman" w:hAnsi="Times New Roman" w:cs="Times New Roman"/>
          <w:bCs/>
          <w:kern w:val="36"/>
          <w:u w:val="single"/>
        </w:rPr>
      </w:pPr>
      <w:r w:rsidRPr="00D618B7">
        <w:rPr>
          <w:rFonts w:ascii="Times New Roman" w:eastAsia="Times New Roman" w:hAnsi="Times New Roman" w:cs="Times New Roman"/>
          <w:bCs/>
          <w:kern w:val="36"/>
          <w:u w:val="single"/>
        </w:rPr>
        <w:t>_______________________           ________________________________________________________</w:t>
      </w:r>
    </w:p>
    <w:p w:rsid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WITNESS MY HAND AND SEAL in Makati City this_ day of___________2025</w:t>
      </w:r>
      <w:r>
        <w:rPr>
          <w:rFonts w:ascii="Times New Roman" w:eastAsia="Times New Roman" w:hAnsi="Times New Roman" w:cs="Times New Roman"/>
          <w:bCs/>
          <w:kern w:val="36"/>
        </w:rPr>
        <w:t xml:space="preserve"> </w:t>
      </w:r>
      <w:r w:rsidRPr="00D618B7">
        <w:rPr>
          <w:rFonts w:ascii="Times New Roman" w:eastAsia="Times New Roman" w:hAnsi="Times New Roman" w:cs="Times New Roman"/>
          <w:b/>
          <w:bCs/>
          <w:kern w:val="36"/>
        </w:rPr>
        <w:t>NOTARY PUBLIC</w:t>
      </w:r>
    </w:p>
    <w:p w:rsidR="00D618B7" w:rsidRDefault="00D618B7" w:rsidP="00046C33">
      <w:pPr>
        <w:spacing w:after="0" w:line="240" w:lineRule="auto"/>
        <w:jc w:val="both"/>
        <w:rPr>
          <w:rFonts w:ascii="Times New Roman" w:eastAsia="Times New Roman" w:hAnsi="Times New Roman" w:cs="Times New Roman"/>
          <w:bCs/>
          <w:kern w:val="36"/>
        </w:rPr>
      </w:pP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Doc</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No._</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Page</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No.</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Book</w:t>
      </w:r>
    </w:p>
    <w:p w:rsidR="00D618B7" w:rsidRPr="00D618B7" w:rsidRDefault="00D618B7" w:rsidP="00046C33">
      <w:pPr>
        <w:spacing w:after="0" w:line="240" w:lineRule="auto"/>
        <w:jc w:val="both"/>
        <w:rPr>
          <w:rFonts w:ascii="Times New Roman" w:eastAsia="Times New Roman" w:hAnsi="Times New Roman" w:cs="Times New Roman"/>
          <w:bCs/>
          <w:kern w:val="36"/>
        </w:rPr>
      </w:pPr>
      <w:r w:rsidRPr="00D618B7">
        <w:rPr>
          <w:rFonts w:ascii="Times New Roman" w:eastAsia="Times New Roman" w:hAnsi="Times New Roman" w:cs="Times New Roman"/>
          <w:bCs/>
          <w:kern w:val="36"/>
        </w:rPr>
        <w:t>No.</w:t>
      </w:r>
    </w:p>
    <w:p w:rsidR="00D618B7" w:rsidRPr="00D618B7" w:rsidRDefault="00813ED1" w:rsidP="00046C33">
      <w:pPr>
        <w:spacing w:after="0" w:line="240" w:lineRule="auto"/>
        <w:jc w:val="both"/>
        <w:rPr>
          <w:rFonts w:ascii="Times New Roman" w:eastAsia="Times New Roman" w:hAnsi="Times New Roman" w:cs="Times New Roman"/>
          <w:bCs/>
          <w:kern w:val="36"/>
        </w:rPr>
      </w:pPr>
      <w:r>
        <w:rPr>
          <w:rFonts w:ascii="Times New Roman" w:eastAsia="Times New Roman" w:hAnsi="Times New Roman" w:cs="Times New Roman"/>
          <w:bCs/>
          <w:kern w:val="36"/>
        </w:rPr>
        <w:t>Series of 2026</w:t>
      </w:r>
    </w:p>
    <w:p w:rsidR="00B242E7" w:rsidRPr="00B242E7" w:rsidRDefault="00B242E7" w:rsidP="00046C33">
      <w:pPr>
        <w:spacing w:after="0"/>
        <w:jc w:val="both"/>
        <w:rPr>
          <w:rFonts w:ascii="Times New Roman" w:eastAsia="Times New Roman" w:hAnsi="Times New Roman" w:cs="Times New Roman"/>
          <w:bCs/>
          <w:kern w:val="36"/>
          <w:sz w:val="48"/>
          <w:szCs w:val="48"/>
        </w:rPr>
      </w:pPr>
    </w:p>
    <w:p w:rsidR="00B242E7" w:rsidRPr="00B242E7" w:rsidRDefault="00B242E7" w:rsidP="00046C33">
      <w:pPr>
        <w:jc w:val="both"/>
        <w:rPr>
          <w:rFonts w:ascii="Times New Roman" w:eastAsia="Times New Roman" w:hAnsi="Times New Roman" w:cs="Times New Roman"/>
          <w:bCs/>
          <w:kern w:val="36"/>
          <w:sz w:val="48"/>
          <w:szCs w:val="48"/>
        </w:rPr>
      </w:pPr>
    </w:p>
    <w:p w:rsidR="00B242E7" w:rsidRPr="00B242E7" w:rsidRDefault="00B242E7" w:rsidP="00046C33">
      <w:pPr>
        <w:jc w:val="both"/>
        <w:rPr>
          <w:rFonts w:ascii="Times New Roman" w:eastAsia="Times New Roman" w:hAnsi="Times New Roman" w:cs="Times New Roman"/>
          <w:bCs/>
          <w:kern w:val="36"/>
          <w:sz w:val="48"/>
          <w:szCs w:val="48"/>
        </w:rPr>
      </w:pPr>
    </w:p>
    <w:p w:rsidR="00B242E7" w:rsidRPr="00B242E7" w:rsidRDefault="00B242E7" w:rsidP="00046C33">
      <w:pPr>
        <w:jc w:val="both"/>
        <w:rPr>
          <w:rFonts w:ascii="Times New Roman" w:eastAsia="Times New Roman" w:hAnsi="Times New Roman" w:cs="Times New Roman"/>
          <w:bCs/>
          <w:kern w:val="36"/>
          <w:sz w:val="48"/>
          <w:szCs w:val="48"/>
        </w:rPr>
      </w:pPr>
    </w:p>
    <w:p w:rsidR="00D74475" w:rsidRPr="00B242E7" w:rsidRDefault="00294366" w:rsidP="00046C33">
      <w:pPr>
        <w:jc w:val="both"/>
      </w:pPr>
    </w:p>
    <w:sectPr w:rsidR="00D74475" w:rsidRPr="00B242E7"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C694B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C83078"/>
    <w:multiLevelType w:val="hybridMultilevel"/>
    <w:tmpl w:val="5DB0A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787F49"/>
    <w:multiLevelType w:val="multilevel"/>
    <w:tmpl w:val="D1C4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7"/>
  </w:num>
  <w:num w:numId="5">
    <w:abstractNumId w:val="4"/>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compat/>
  <w:rsids>
    <w:rsidRoot w:val="002E5CE1"/>
    <w:rsid w:val="00046C33"/>
    <w:rsid w:val="0005758A"/>
    <w:rsid w:val="0008405E"/>
    <w:rsid w:val="000A355A"/>
    <w:rsid w:val="001779A9"/>
    <w:rsid w:val="001F6D45"/>
    <w:rsid w:val="00230BE9"/>
    <w:rsid w:val="00294366"/>
    <w:rsid w:val="002E5CE1"/>
    <w:rsid w:val="00336262"/>
    <w:rsid w:val="00402711"/>
    <w:rsid w:val="00461840"/>
    <w:rsid w:val="00491B3E"/>
    <w:rsid w:val="00510AE8"/>
    <w:rsid w:val="00515A8C"/>
    <w:rsid w:val="006368AB"/>
    <w:rsid w:val="00654EBC"/>
    <w:rsid w:val="00677852"/>
    <w:rsid w:val="00680E98"/>
    <w:rsid w:val="00700138"/>
    <w:rsid w:val="007D73A5"/>
    <w:rsid w:val="00813ED1"/>
    <w:rsid w:val="00845CE4"/>
    <w:rsid w:val="008B1EC9"/>
    <w:rsid w:val="0094402B"/>
    <w:rsid w:val="00994248"/>
    <w:rsid w:val="009B3C02"/>
    <w:rsid w:val="00A13318"/>
    <w:rsid w:val="00AF41D1"/>
    <w:rsid w:val="00B242E7"/>
    <w:rsid w:val="00D06CB1"/>
    <w:rsid w:val="00D618B7"/>
    <w:rsid w:val="00DA1772"/>
    <w:rsid w:val="00DA545E"/>
    <w:rsid w:val="00E92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1">
    <w:name w:val="heading 1"/>
    <w:basedOn w:val="Normal"/>
    <w:link w:val="Heading1Char"/>
    <w:uiPriority w:val="9"/>
    <w:qFormat/>
    <w:rsid w:val="00AF41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F41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1Char">
    <w:name w:val="Heading 1 Char"/>
    <w:basedOn w:val="DefaultParagraphFont"/>
    <w:link w:val="Heading1"/>
    <w:uiPriority w:val="9"/>
    <w:rsid w:val="00AF41D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F41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41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4968094">
      <w:bodyDiv w:val="1"/>
      <w:marLeft w:val="0"/>
      <w:marRight w:val="0"/>
      <w:marTop w:val="0"/>
      <w:marBottom w:val="0"/>
      <w:divBdr>
        <w:top w:val="none" w:sz="0" w:space="0" w:color="auto"/>
        <w:left w:val="none" w:sz="0" w:space="0" w:color="auto"/>
        <w:bottom w:val="none" w:sz="0" w:space="0" w:color="auto"/>
        <w:right w:val="none" w:sz="0" w:space="0" w:color="auto"/>
      </w:divBdr>
      <w:divsChild>
        <w:div w:id="463428196">
          <w:marLeft w:val="0"/>
          <w:marRight w:val="0"/>
          <w:marTop w:val="0"/>
          <w:marBottom w:val="0"/>
          <w:divBdr>
            <w:top w:val="none" w:sz="0" w:space="0" w:color="auto"/>
            <w:left w:val="none" w:sz="0" w:space="0" w:color="auto"/>
            <w:bottom w:val="none" w:sz="0" w:space="0" w:color="auto"/>
            <w:right w:val="none" w:sz="0" w:space="0" w:color="auto"/>
          </w:divBdr>
          <w:divsChild>
            <w:div w:id="2141724945">
              <w:marLeft w:val="0"/>
              <w:marRight w:val="0"/>
              <w:marTop w:val="0"/>
              <w:marBottom w:val="0"/>
              <w:divBdr>
                <w:top w:val="none" w:sz="0" w:space="0" w:color="auto"/>
                <w:left w:val="none" w:sz="0" w:space="0" w:color="auto"/>
                <w:bottom w:val="none" w:sz="0" w:space="0" w:color="auto"/>
                <w:right w:val="none" w:sz="0" w:space="0" w:color="auto"/>
              </w:divBdr>
            </w:div>
          </w:divsChild>
        </w:div>
        <w:div w:id="689768035">
          <w:marLeft w:val="0"/>
          <w:marRight w:val="0"/>
          <w:marTop w:val="0"/>
          <w:marBottom w:val="0"/>
          <w:divBdr>
            <w:top w:val="none" w:sz="0" w:space="0" w:color="auto"/>
            <w:left w:val="none" w:sz="0" w:space="0" w:color="auto"/>
            <w:bottom w:val="none" w:sz="0" w:space="0" w:color="auto"/>
            <w:right w:val="none" w:sz="0" w:space="0" w:color="auto"/>
          </w:divBdr>
          <w:divsChild>
            <w:div w:id="13564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1013385391">
      <w:bodyDiv w:val="1"/>
      <w:marLeft w:val="0"/>
      <w:marRight w:val="0"/>
      <w:marTop w:val="0"/>
      <w:marBottom w:val="0"/>
      <w:divBdr>
        <w:top w:val="none" w:sz="0" w:space="0" w:color="auto"/>
        <w:left w:val="none" w:sz="0" w:space="0" w:color="auto"/>
        <w:bottom w:val="none" w:sz="0" w:space="0" w:color="auto"/>
        <w:right w:val="none" w:sz="0" w:space="0" w:color="auto"/>
      </w:divBdr>
      <w:divsChild>
        <w:div w:id="985428818">
          <w:marLeft w:val="0"/>
          <w:marRight w:val="0"/>
          <w:marTop w:val="0"/>
          <w:marBottom w:val="0"/>
          <w:divBdr>
            <w:top w:val="none" w:sz="0" w:space="0" w:color="auto"/>
            <w:left w:val="none" w:sz="0" w:space="0" w:color="auto"/>
            <w:bottom w:val="none" w:sz="0" w:space="0" w:color="auto"/>
            <w:right w:val="none" w:sz="0" w:space="0" w:color="auto"/>
          </w:divBdr>
          <w:divsChild>
            <w:div w:id="40519763">
              <w:marLeft w:val="0"/>
              <w:marRight w:val="0"/>
              <w:marTop w:val="0"/>
              <w:marBottom w:val="0"/>
              <w:divBdr>
                <w:top w:val="none" w:sz="0" w:space="0" w:color="auto"/>
                <w:left w:val="none" w:sz="0" w:space="0" w:color="auto"/>
                <w:bottom w:val="none" w:sz="0" w:space="0" w:color="auto"/>
                <w:right w:val="none" w:sz="0" w:space="0" w:color="auto"/>
              </w:divBdr>
            </w:div>
          </w:divsChild>
        </w:div>
        <w:div w:id="1565412472">
          <w:marLeft w:val="0"/>
          <w:marRight w:val="0"/>
          <w:marTop w:val="0"/>
          <w:marBottom w:val="0"/>
          <w:divBdr>
            <w:top w:val="none" w:sz="0" w:space="0" w:color="auto"/>
            <w:left w:val="none" w:sz="0" w:space="0" w:color="auto"/>
            <w:bottom w:val="none" w:sz="0" w:space="0" w:color="auto"/>
            <w:right w:val="none" w:sz="0" w:space="0" w:color="auto"/>
          </w:divBdr>
          <w:divsChild>
            <w:div w:id="938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69173388">
      <w:bodyDiv w:val="1"/>
      <w:marLeft w:val="0"/>
      <w:marRight w:val="0"/>
      <w:marTop w:val="0"/>
      <w:marBottom w:val="0"/>
      <w:divBdr>
        <w:top w:val="none" w:sz="0" w:space="0" w:color="auto"/>
        <w:left w:val="none" w:sz="0" w:space="0" w:color="auto"/>
        <w:bottom w:val="none" w:sz="0" w:space="0" w:color="auto"/>
        <w:right w:val="none" w:sz="0" w:space="0" w:color="auto"/>
      </w:divBdr>
      <w:divsChild>
        <w:div w:id="1178277580">
          <w:marLeft w:val="0"/>
          <w:marRight w:val="0"/>
          <w:marTop w:val="0"/>
          <w:marBottom w:val="0"/>
          <w:divBdr>
            <w:top w:val="none" w:sz="0" w:space="0" w:color="auto"/>
            <w:left w:val="none" w:sz="0" w:space="0" w:color="auto"/>
            <w:bottom w:val="none" w:sz="0" w:space="0" w:color="auto"/>
            <w:right w:val="none" w:sz="0" w:space="0" w:color="auto"/>
          </w:divBdr>
          <w:divsChild>
            <w:div w:id="243221110">
              <w:marLeft w:val="0"/>
              <w:marRight w:val="0"/>
              <w:marTop w:val="0"/>
              <w:marBottom w:val="0"/>
              <w:divBdr>
                <w:top w:val="none" w:sz="0" w:space="0" w:color="auto"/>
                <w:left w:val="none" w:sz="0" w:space="0" w:color="auto"/>
                <w:bottom w:val="none" w:sz="0" w:space="0" w:color="auto"/>
                <w:right w:val="none" w:sz="0" w:space="0" w:color="auto"/>
              </w:divBdr>
            </w:div>
          </w:divsChild>
        </w:div>
        <w:div w:id="1705137990">
          <w:marLeft w:val="0"/>
          <w:marRight w:val="0"/>
          <w:marTop w:val="0"/>
          <w:marBottom w:val="0"/>
          <w:divBdr>
            <w:top w:val="none" w:sz="0" w:space="0" w:color="auto"/>
            <w:left w:val="none" w:sz="0" w:space="0" w:color="auto"/>
            <w:bottom w:val="none" w:sz="0" w:space="0" w:color="auto"/>
            <w:right w:val="none" w:sz="0" w:space="0" w:color="auto"/>
          </w:divBdr>
          <w:divsChild>
            <w:div w:id="2046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304384076">
      <w:bodyDiv w:val="1"/>
      <w:marLeft w:val="0"/>
      <w:marRight w:val="0"/>
      <w:marTop w:val="0"/>
      <w:marBottom w:val="0"/>
      <w:divBdr>
        <w:top w:val="none" w:sz="0" w:space="0" w:color="auto"/>
        <w:left w:val="none" w:sz="0" w:space="0" w:color="auto"/>
        <w:bottom w:val="none" w:sz="0" w:space="0" w:color="auto"/>
        <w:right w:val="none" w:sz="0" w:space="0" w:color="auto"/>
      </w:divBdr>
      <w:divsChild>
        <w:div w:id="2117479465">
          <w:marLeft w:val="0"/>
          <w:marRight w:val="0"/>
          <w:marTop w:val="0"/>
          <w:marBottom w:val="0"/>
          <w:divBdr>
            <w:top w:val="none" w:sz="0" w:space="0" w:color="auto"/>
            <w:left w:val="none" w:sz="0" w:space="0" w:color="auto"/>
            <w:bottom w:val="none" w:sz="0" w:space="0" w:color="auto"/>
            <w:right w:val="none" w:sz="0" w:space="0" w:color="auto"/>
          </w:divBdr>
          <w:divsChild>
            <w:div w:id="1216357465">
              <w:marLeft w:val="0"/>
              <w:marRight w:val="0"/>
              <w:marTop w:val="0"/>
              <w:marBottom w:val="0"/>
              <w:divBdr>
                <w:top w:val="none" w:sz="0" w:space="0" w:color="auto"/>
                <w:left w:val="none" w:sz="0" w:space="0" w:color="auto"/>
                <w:bottom w:val="none" w:sz="0" w:space="0" w:color="auto"/>
                <w:right w:val="none" w:sz="0" w:space="0" w:color="auto"/>
              </w:divBdr>
            </w:div>
          </w:divsChild>
        </w:div>
        <w:div w:id="1283539127">
          <w:marLeft w:val="0"/>
          <w:marRight w:val="0"/>
          <w:marTop w:val="0"/>
          <w:marBottom w:val="0"/>
          <w:divBdr>
            <w:top w:val="none" w:sz="0" w:space="0" w:color="auto"/>
            <w:left w:val="none" w:sz="0" w:space="0" w:color="auto"/>
            <w:bottom w:val="none" w:sz="0" w:space="0" w:color="auto"/>
            <w:right w:val="none" w:sz="0" w:space="0" w:color="auto"/>
          </w:divBdr>
          <w:divsChild>
            <w:div w:id="10691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3456">
      <w:bodyDiv w:val="1"/>
      <w:marLeft w:val="0"/>
      <w:marRight w:val="0"/>
      <w:marTop w:val="0"/>
      <w:marBottom w:val="0"/>
      <w:divBdr>
        <w:top w:val="none" w:sz="0" w:space="0" w:color="auto"/>
        <w:left w:val="none" w:sz="0" w:space="0" w:color="auto"/>
        <w:bottom w:val="none" w:sz="0" w:space="0" w:color="auto"/>
        <w:right w:val="none" w:sz="0" w:space="0" w:color="auto"/>
      </w:divBdr>
      <w:divsChild>
        <w:div w:id="606470789">
          <w:marLeft w:val="0"/>
          <w:marRight w:val="0"/>
          <w:marTop w:val="0"/>
          <w:marBottom w:val="0"/>
          <w:divBdr>
            <w:top w:val="none" w:sz="0" w:space="0" w:color="auto"/>
            <w:left w:val="none" w:sz="0" w:space="0" w:color="auto"/>
            <w:bottom w:val="none" w:sz="0" w:space="0" w:color="auto"/>
            <w:right w:val="none" w:sz="0" w:space="0" w:color="auto"/>
          </w:divBdr>
          <w:divsChild>
            <w:div w:id="12850969">
              <w:marLeft w:val="0"/>
              <w:marRight w:val="0"/>
              <w:marTop w:val="0"/>
              <w:marBottom w:val="0"/>
              <w:divBdr>
                <w:top w:val="none" w:sz="0" w:space="0" w:color="auto"/>
                <w:left w:val="none" w:sz="0" w:space="0" w:color="auto"/>
                <w:bottom w:val="none" w:sz="0" w:space="0" w:color="auto"/>
                <w:right w:val="none" w:sz="0" w:space="0" w:color="auto"/>
              </w:divBdr>
            </w:div>
          </w:divsChild>
        </w:div>
        <w:div w:id="1402680550">
          <w:marLeft w:val="0"/>
          <w:marRight w:val="0"/>
          <w:marTop w:val="0"/>
          <w:marBottom w:val="0"/>
          <w:divBdr>
            <w:top w:val="none" w:sz="0" w:space="0" w:color="auto"/>
            <w:left w:val="none" w:sz="0" w:space="0" w:color="auto"/>
            <w:bottom w:val="none" w:sz="0" w:space="0" w:color="auto"/>
            <w:right w:val="none" w:sz="0" w:space="0" w:color="auto"/>
          </w:divBdr>
          <w:divsChild>
            <w:div w:id="9023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60630">
      <w:bodyDiv w:val="1"/>
      <w:marLeft w:val="0"/>
      <w:marRight w:val="0"/>
      <w:marTop w:val="0"/>
      <w:marBottom w:val="0"/>
      <w:divBdr>
        <w:top w:val="none" w:sz="0" w:space="0" w:color="auto"/>
        <w:left w:val="none" w:sz="0" w:space="0" w:color="auto"/>
        <w:bottom w:val="none" w:sz="0" w:space="0" w:color="auto"/>
        <w:right w:val="none" w:sz="0" w:space="0" w:color="auto"/>
      </w:divBdr>
      <w:divsChild>
        <w:div w:id="2046101623">
          <w:marLeft w:val="0"/>
          <w:marRight w:val="0"/>
          <w:marTop w:val="0"/>
          <w:marBottom w:val="0"/>
          <w:divBdr>
            <w:top w:val="none" w:sz="0" w:space="0" w:color="auto"/>
            <w:left w:val="none" w:sz="0" w:space="0" w:color="auto"/>
            <w:bottom w:val="none" w:sz="0" w:space="0" w:color="auto"/>
            <w:right w:val="none" w:sz="0" w:space="0" w:color="auto"/>
          </w:divBdr>
          <w:divsChild>
            <w:div w:id="1041514627">
              <w:marLeft w:val="0"/>
              <w:marRight w:val="0"/>
              <w:marTop w:val="0"/>
              <w:marBottom w:val="0"/>
              <w:divBdr>
                <w:top w:val="none" w:sz="0" w:space="0" w:color="auto"/>
                <w:left w:val="none" w:sz="0" w:space="0" w:color="auto"/>
                <w:bottom w:val="none" w:sz="0" w:space="0" w:color="auto"/>
                <w:right w:val="none" w:sz="0" w:space="0" w:color="auto"/>
              </w:divBdr>
            </w:div>
          </w:divsChild>
        </w:div>
        <w:div w:id="1755472882">
          <w:marLeft w:val="0"/>
          <w:marRight w:val="0"/>
          <w:marTop w:val="0"/>
          <w:marBottom w:val="0"/>
          <w:divBdr>
            <w:top w:val="none" w:sz="0" w:space="0" w:color="auto"/>
            <w:left w:val="none" w:sz="0" w:space="0" w:color="auto"/>
            <w:bottom w:val="none" w:sz="0" w:space="0" w:color="auto"/>
            <w:right w:val="none" w:sz="0" w:space="0" w:color="auto"/>
          </w:divBdr>
          <w:divsChild>
            <w:div w:id="9526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014B6-6EDF-4BDE-9493-CE8E62BA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2026-01-15T08:44:00Z</cp:lastPrinted>
  <dcterms:created xsi:type="dcterms:W3CDTF">2026-01-26T07:55:00Z</dcterms:created>
  <dcterms:modified xsi:type="dcterms:W3CDTF">2026-01-26T07:55:00Z</dcterms:modified>
</cp:coreProperties>
</file>